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05D30" w14:textId="77777777" w:rsidR="004554D5" w:rsidRDefault="004554D5" w:rsidP="004554D5">
      <w:pPr>
        <w:jc w:val="center"/>
        <w:rPr>
          <w:rFonts w:cs="Times New Roman"/>
          <w:b/>
          <w:bCs/>
          <w:sz w:val="28"/>
          <w:szCs w:val="28"/>
        </w:rPr>
      </w:pPr>
      <w:r>
        <w:rPr>
          <w:rFonts w:cs="Times New Roman"/>
          <w:b/>
          <w:bCs/>
          <w:sz w:val="28"/>
          <w:szCs w:val="28"/>
        </w:rPr>
        <w:t>LA DISPARITION SOCIALE DES CORPS</w:t>
      </w:r>
    </w:p>
    <w:p w14:paraId="2F83C7C4" w14:textId="77777777" w:rsidR="004554D5" w:rsidRDefault="004554D5" w:rsidP="004554D5">
      <w:pPr>
        <w:jc w:val="center"/>
        <w:rPr>
          <w:rFonts w:cs="Times New Roman"/>
          <w:b/>
          <w:bCs/>
          <w:sz w:val="28"/>
          <w:szCs w:val="28"/>
        </w:rPr>
      </w:pPr>
    </w:p>
    <w:p w14:paraId="6D936F0F" w14:textId="77777777" w:rsidR="004554D5" w:rsidRDefault="004554D5" w:rsidP="004554D5">
      <w:pPr>
        <w:jc w:val="center"/>
        <w:rPr>
          <w:rFonts w:cs="Times New Roman"/>
          <w:b/>
          <w:bCs/>
        </w:rPr>
      </w:pPr>
      <w:proofErr w:type="spellStart"/>
      <w:r>
        <w:rPr>
          <w:rFonts w:cs="Times New Roman"/>
          <w:b/>
          <w:bCs/>
        </w:rPr>
        <w:t>Dir</w:t>
      </w:r>
      <w:proofErr w:type="spellEnd"/>
      <w:r>
        <w:rPr>
          <w:rFonts w:cs="Times New Roman"/>
          <w:b/>
          <w:bCs/>
        </w:rPr>
        <w:t>. C. BYK</w:t>
      </w:r>
    </w:p>
    <w:p w14:paraId="4C188FE1" w14:textId="77777777" w:rsidR="004554D5" w:rsidRDefault="004554D5" w:rsidP="004554D5">
      <w:pPr>
        <w:jc w:val="center"/>
        <w:rPr>
          <w:rFonts w:cs="Times New Roman"/>
          <w:b/>
          <w:bCs/>
        </w:rPr>
      </w:pPr>
    </w:p>
    <w:p w14:paraId="65548746" w14:textId="77777777" w:rsidR="004554D5" w:rsidRDefault="004554D5" w:rsidP="004554D5">
      <w:pPr>
        <w:jc w:val="center"/>
      </w:pPr>
      <w:r>
        <w:rPr>
          <w:rFonts w:cs="Times New Roman"/>
        </w:rPr>
        <w:t xml:space="preserve">Co-rédactrices en chef invitées : </w:t>
      </w:r>
      <w:r>
        <w:rPr>
          <w:rFonts w:cs="Times New Roman"/>
          <w:b/>
          <w:bCs/>
        </w:rPr>
        <w:t xml:space="preserve">Amandine CAYOL </w:t>
      </w:r>
      <w:r>
        <w:rPr>
          <w:rFonts w:cs="Times New Roman"/>
        </w:rPr>
        <w:t xml:space="preserve">et </w:t>
      </w:r>
      <w:r>
        <w:rPr>
          <w:rFonts w:cs="Times New Roman"/>
          <w:b/>
          <w:bCs/>
        </w:rPr>
        <w:t>Emilie GAILLARD</w:t>
      </w:r>
    </w:p>
    <w:p w14:paraId="76D66EC7" w14:textId="77777777" w:rsidR="004554D5" w:rsidRDefault="004554D5" w:rsidP="004554D5">
      <w:pPr>
        <w:jc w:val="center"/>
        <w:rPr>
          <w:rFonts w:cs="Times New Roman"/>
        </w:rPr>
      </w:pPr>
    </w:p>
    <w:p w14:paraId="1B64CD25" w14:textId="77777777" w:rsidR="004554D5" w:rsidRDefault="004554D5" w:rsidP="004554D5">
      <w:pPr>
        <w:pBdr>
          <w:bottom w:val="single" w:sz="4" w:space="1" w:color="00000A"/>
        </w:pBdr>
        <w:jc w:val="center"/>
      </w:pPr>
      <w:r>
        <w:rPr>
          <w:rFonts w:cs="Times New Roman"/>
        </w:rPr>
        <w:t xml:space="preserve">Parution prévue dans le </w:t>
      </w:r>
      <w:r>
        <w:rPr>
          <w:rFonts w:cs="Times New Roman"/>
          <w:b/>
          <w:i/>
          <w:iCs/>
        </w:rPr>
        <w:t>Journal international de bioéthique 2022/2</w:t>
      </w:r>
    </w:p>
    <w:p w14:paraId="051EB9DF" w14:textId="77777777" w:rsidR="004554D5" w:rsidRDefault="004554D5" w:rsidP="004554D5">
      <w:pPr>
        <w:jc w:val="center"/>
        <w:rPr>
          <w:rFonts w:cs="Times New Roman"/>
          <w:i/>
          <w:iCs/>
        </w:rPr>
      </w:pPr>
    </w:p>
    <w:p w14:paraId="06CD40AF" w14:textId="77777777" w:rsidR="004554D5" w:rsidRDefault="004554D5" w:rsidP="004554D5">
      <w:pPr>
        <w:jc w:val="both"/>
        <w:rPr>
          <w:rFonts w:cs="Times New Roman"/>
          <w:b/>
          <w:bCs/>
        </w:rPr>
      </w:pPr>
    </w:p>
    <w:p w14:paraId="0B37348C" w14:textId="77777777" w:rsidR="004554D5" w:rsidRDefault="004554D5" w:rsidP="004554D5">
      <w:pPr>
        <w:jc w:val="both"/>
        <w:rPr>
          <w:rFonts w:cs="Times New Roman"/>
          <w:b/>
          <w:bCs/>
        </w:rPr>
      </w:pPr>
    </w:p>
    <w:p w14:paraId="5FE79076" w14:textId="77777777" w:rsidR="004554D5" w:rsidRDefault="004554D5" w:rsidP="004554D5">
      <w:pPr>
        <w:jc w:val="both"/>
        <w:rPr>
          <w:rFonts w:cs="Times New Roman"/>
          <w:b/>
          <w:bCs/>
        </w:rPr>
      </w:pPr>
      <w:r>
        <w:rPr>
          <w:rFonts w:cs="Times New Roman"/>
          <w:b/>
          <w:bCs/>
        </w:rPr>
        <w:t>Résumé :</w:t>
      </w:r>
    </w:p>
    <w:p w14:paraId="519DE225" w14:textId="77777777" w:rsidR="004554D5" w:rsidRDefault="004554D5" w:rsidP="004554D5">
      <w:pPr>
        <w:jc w:val="both"/>
      </w:pPr>
      <w:r>
        <w:rPr>
          <w:rFonts w:cs="Times New Roman"/>
          <w:i/>
          <w:iCs/>
        </w:rPr>
        <w:t xml:space="preserve">La disparition des corps dans la société actuelle redistribue les cartes du vivre-ensemble. La distanciation sociale, si elle permet une rationalisation certaine des activités humains (travail, soin), n’entraîne-t-elle pas paradoxalement un isolement physique et psychologique ? Par ailleurs, la dissociation à laquelle elle conduit entre le </w:t>
      </w:r>
      <w:r w:rsidRPr="00F45DAA">
        <w:rPr>
          <w:rFonts w:cs="Times New Roman"/>
          <w:i/>
          <w:iCs/>
        </w:rPr>
        <w:t xml:space="preserve">sujet et </w:t>
      </w:r>
      <w:proofErr w:type="gramStart"/>
      <w:r w:rsidRPr="00F45DAA">
        <w:rPr>
          <w:rFonts w:cs="Times New Roman"/>
          <w:i/>
          <w:iCs/>
        </w:rPr>
        <w:t>l’ «</w:t>
      </w:r>
      <w:proofErr w:type="gramEnd"/>
      <w:r w:rsidRPr="00F45DAA">
        <w:rPr>
          <w:rFonts w:cs="Times New Roman"/>
          <w:i/>
          <w:iCs/>
        </w:rPr>
        <w:t xml:space="preserve"> e-mage » donnée de lui ne tend –t- elle pas à transformer les relations sociales en </w:t>
      </w:r>
      <w:r w:rsidRPr="00F45DAA">
        <w:rPr>
          <w:rFonts w:cs="Times New Roman"/>
          <w:bCs/>
          <w:i/>
          <w:iCs/>
        </w:rPr>
        <w:t>un jeu infini où demi vérités, mensonges et illusions produisent de nouveaux rituels et artifices dépendant principalement de la technologie?</w:t>
      </w:r>
    </w:p>
    <w:p w14:paraId="30F99922" w14:textId="77777777" w:rsidR="004554D5" w:rsidRDefault="004554D5" w:rsidP="004554D5">
      <w:pPr>
        <w:jc w:val="both"/>
        <w:rPr>
          <w:rFonts w:cs="Times New Roman"/>
          <w:b/>
          <w:bCs/>
          <w:i/>
          <w:iCs/>
          <w:color w:val="B84700"/>
        </w:rPr>
      </w:pPr>
    </w:p>
    <w:p w14:paraId="72747235" w14:textId="77777777" w:rsidR="004554D5" w:rsidRDefault="004554D5" w:rsidP="004554D5">
      <w:pPr>
        <w:jc w:val="both"/>
        <w:rPr>
          <w:rFonts w:cs="Times New Roman"/>
          <w:b/>
          <w:bCs/>
          <w:color w:val="000000"/>
        </w:rPr>
      </w:pPr>
      <w:r>
        <w:rPr>
          <w:rFonts w:cs="Times New Roman"/>
          <w:b/>
          <w:bCs/>
          <w:color w:val="000000"/>
        </w:rPr>
        <w:t>Argumentaire :</w:t>
      </w:r>
    </w:p>
    <w:p w14:paraId="784E58AE" w14:textId="77777777" w:rsidR="004554D5" w:rsidRDefault="004554D5" w:rsidP="004554D5">
      <w:pPr>
        <w:jc w:val="both"/>
        <w:rPr>
          <w:rFonts w:cs="Times New Roman"/>
        </w:rPr>
      </w:pPr>
      <w:r>
        <w:rPr>
          <w:rFonts w:cs="Times New Roman"/>
        </w:rPr>
        <w:t>A l’ère de l’avènement du numérique et de la grande mutation de nos sociétés sous l’effet du confinement à l’échelle de l’Humanité, l’ensemble des rapports sociaux et sociétaux se trouve profondément bouleversé par la disparition des corps. Expérience unique, atypique, historique d’une civilisation coupée de relations humaines en présentiel à l’échelle globale, amputée de ses rapports intersubjectifs directs désormais devenus l’exception dans un océan d’écrans.</w:t>
      </w:r>
    </w:p>
    <w:p w14:paraId="70AD0E1C" w14:textId="77777777" w:rsidR="004554D5" w:rsidRDefault="004554D5" w:rsidP="004554D5">
      <w:pPr>
        <w:jc w:val="both"/>
        <w:rPr>
          <w:rFonts w:cs="Times New Roman"/>
        </w:rPr>
      </w:pPr>
    </w:p>
    <w:p w14:paraId="3A032E99" w14:textId="77777777" w:rsidR="004554D5" w:rsidRDefault="004554D5" w:rsidP="004554D5">
      <w:pPr>
        <w:jc w:val="both"/>
        <w:rPr>
          <w:rFonts w:cs="Times New Roman"/>
        </w:rPr>
      </w:pPr>
      <w:r>
        <w:rPr>
          <w:rFonts w:cs="Times New Roman"/>
        </w:rPr>
        <w:t xml:space="preserve">Derrière cette disparition sociale des corps se jouent des choix de société majeurs qu’il importe d’anticiper de manière pluridisciplinaire et interculturelle. </w:t>
      </w:r>
    </w:p>
    <w:p w14:paraId="271F891D" w14:textId="77777777" w:rsidR="004554D5" w:rsidRDefault="004554D5" w:rsidP="004554D5">
      <w:pPr>
        <w:jc w:val="both"/>
        <w:rPr>
          <w:rFonts w:cs="Times New Roman"/>
        </w:rPr>
      </w:pPr>
    </w:p>
    <w:p w14:paraId="7FDBD5BA" w14:textId="77777777" w:rsidR="004554D5" w:rsidRDefault="004554D5" w:rsidP="004554D5">
      <w:pPr>
        <w:jc w:val="both"/>
        <w:rPr>
          <w:rFonts w:cs="Times New Roman"/>
        </w:rPr>
      </w:pPr>
      <w:r>
        <w:rPr>
          <w:rFonts w:cs="Times New Roman"/>
        </w:rPr>
        <w:t>Il est vrai que la transformation digitale de nos sociétés était déjà enclenchée depuis longtemps. Elle permettait une simplification et une rationalisation intéressantes des coûts de divers services : assurances, banque, e-commerce, etc. Le numérique ajoutait une instantanéité aux échanges humains permettant de pallier l’éloignement géographique et l’isolement (comme c’est le cas avec la télémédecine par ex.). Pourtant émergeait déjà la question de savoir s’il ne risquait pas de conduire à une transformation structurelle des échanges sociaux en mettant à l’arrière-plan la corporéité des relations.</w:t>
      </w:r>
    </w:p>
    <w:p w14:paraId="2FA3499E" w14:textId="77777777" w:rsidR="004554D5" w:rsidRDefault="004554D5" w:rsidP="004554D5">
      <w:pPr>
        <w:jc w:val="both"/>
        <w:rPr>
          <w:rFonts w:cs="Times New Roman"/>
        </w:rPr>
      </w:pPr>
    </w:p>
    <w:p w14:paraId="264BEE6B" w14:textId="77777777" w:rsidR="004554D5" w:rsidRDefault="004554D5" w:rsidP="004554D5">
      <w:pPr>
        <w:jc w:val="both"/>
        <w:rPr>
          <w:rFonts w:cs="Times New Roman"/>
        </w:rPr>
      </w:pPr>
      <w:r>
        <w:rPr>
          <w:rFonts w:cs="Times New Roman"/>
        </w:rPr>
        <w:t>Le basculement dans une nouvelle ère de la société numérique par nécessité pour cause de pandémie redistribue les cartes d’analyses. Une nouvelle étape d’évolution a été franchie, transformant radicalement l’intégralité de la vie sociale (travail, école, médecine, cercles amicaux et familiaux élargis…). Des questions soulevées par la justice rendue à distance, à l’accroissement du recours à la télémédecine, en passant par le télétravail et le développement des réseaux sociaux, les moyens de distanciation sociale des corps se sont multipliés de manière exponentielle.</w:t>
      </w:r>
    </w:p>
    <w:p w14:paraId="4A06454E" w14:textId="77777777" w:rsidR="004554D5" w:rsidRDefault="004554D5" w:rsidP="004554D5">
      <w:pPr>
        <w:jc w:val="both"/>
        <w:rPr>
          <w:rFonts w:cs="Times New Roman"/>
        </w:rPr>
      </w:pPr>
    </w:p>
    <w:p w14:paraId="6D9D9148" w14:textId="77777777" w:rsidR="004554D5" w:rsidRDefault="004554D5" w:rsidP="004554D5">
      <w:pPr>
        <w:jc w:val="both"/>
      </w:pPr>
      <w:r>
        <w:rPr>
          <w:rFonts w:cs="Times New Roman"/>
        </w:rPr>
        <w:t>A l’ère de la distanciation sociale, s’opère une redistribution des relations humaines qu’il importe de sonder : quels constats sociologiques, quels impacts psychologiques, quelles conséquences juridiques peut-on identifier ?</w:t>
      </w:r>
      <w:r>
        <w:rPr>
          <w:rFonts w:eastAsia="Times New Roman" w:cs="Times New Roman"/>
          <w:b/>
          <w:bCs/>
          <w:lang w:eastAsia="fr-FR"/>
        </w:rPr>
        <w:t xml:space="preserve"> </w:t>
      </w:r>
    </w:p>
    <w:p w14:paraId="50DB7017" w14:textId="77777777" w:rsidR="004554D5" w:rsidRDefault="004554D5" w:rsidP="004554D5">
      <w:pPr>
        <w:rPr>
          <w:rFonts w:eastAsia="Times New Roman" w:cs="Times New Roman"/>
          <w:b/>
          <w:bCs/>
          <w:color w:val="B84700"/>
          <w:lang w:eastAsia="fr-FR"/>
        </w:rPr>
      </w:pPr>
    </w:p>
    <w:p w14:paraId="0D6802CB" w14:textId="77777777" w:rsidR="004554D5" w:rsidRDefault="004554D5" w:rsidP="004554D5">
      <w:pPr>
        <w:rPr>
          <w:rFonts w:eastAsia="Times New Roman" w:cs="Times New Roman"/>
          <w:b/>
          <w:bCs/>
          <w:color w:val="B84700"/>
          <w:lang w:eastAsia="fr-FR"/>
        </w:rPr>
      </w:pPr>
    </w:p>
    <w:p w14:paraId="6A3FD074" w14:textId="77777777" w:rsidR="004554D5" w:rsidRDefault="004554D5" w:rsidP="004554D5">
      <w:pPr>
        <w:rPr>
          <w:rFonts w:eastAsia="Times New Roman" w:cs="Times New Roman"/>
          <w:b/>
          <w:bCs/>
          <w:color w:val="B84700"/>
          <w:lang w:eastAsia="fr-FR"/>
        </w:rPr>
      </w:pPr>
    </w:p>
    <w:p w14:paraId="2D2CE083" w14:textId="77777777" w:rsidR="004554D5" w:rsidRDefault="004554D5" w:rsidP="004554D5">
      <w:pPr>
        <w:rPr>
          <w:rFonts w:eastAsia="Times New Roman" w:cs="Times New Roman"/>
          <w:b/>
          <w:bCs/>
          <w:color w:val="B84700"/>
          <w:lang w:eastAsia="fr-FR"/>
        </w:rPr>
      </w:pPr>
    </w:p>
    <w:p w14:paraId="2DADCA6C" w14:textId="77777777" w:rsidR="004554D5" w:rsidRDefault="004554D5" w:rsidP="004554D5">
      <w:pPr>
        <w:rPr>
          <w:rFonts w:eastAsia="Times New Roman" w:cs="Times New Roman"/>
          <w:b/>
          <w:bCs/>
          <w:color w:val="B84700"/>
          <w:lang w:eastAsia="fr-FR"/>
        </w:rPr>
      </w:pPr>
    </w:p>
    <w:p w14:paraId="7F3B59FC" w14:textId="77777777" w:rsidR="004554D5" w:rsidRDefault="004554D5" w:rsidP="004554D5">
      <w:pPr>
        <w:rPr>
          <w:rFonts w:eastAsia="Times New Roman" w:cs="Times New Roman"/>
          <w:b/>
          <w:bCs/>
          <w:color w:val="B84700"/>
          <w:lang w:eastAsia="fr-FR"/>
        </w:rPr>
      </w:pPr>
    </w:p>
    <w:p w14:paraId="22F82710" w14:textId="77777777" w:rsidR="004554D5" w:rsidRPr="00F45DAA" w:rsidRDefault="004554D5" w:rsidP="004554D5">
      <w:pPr>
        <w:jc w:val="both"/>
        <w:rPr>
          <w:rFonts w:cs="Times New Roman"/>
        </w:rPr>
      </w:pPr>
      <w:r>
        <w:rPr>
          <w:rFonts w:eastAsia="Times New Roman" w:cs="Times New Roman"/>
          <w:bCs/>
          <w:lang w:eastAsia="fr-FR"/>
        </w:rPr>
        <w:lastRenderedPageBreak/>
        <w:t xml:space="preserve">La question </w:t>
      </w:r>
      <w:r w:rsidRPr="00F45DAA">
        <w:rPr>
          <w:rFonts w:eastAsia="Times New Roman" w:cs="Times New Roman"/>
          <w:bCs/>
          <w:lang w:eastAsia="fr-FR"/>
        </w:rPr>
        <w:t>essentielle ne réside-t-elle pas alors dans la relation d'interactivité qui se construit entre l'homme et les nouvelles t</w:t>
      </w:r>
      <w:r>
        <w:rPr>
          <w:rFonts w:eastAsia="Times New Roman" w:cs="Times New Roman"/>
          <w:bCs/>
          <w:lang w:eastAsia="fr-FR"/>
        </w:rPr>
        <w:t>echnologies ? Ces dernières sont-elles un</w:t>
      </w:r>
      <w:r w:rsidRPr="00F45DAA">
        <w:rPr>
          <w:rFonts w:eastAsia="Times New Roman" w:cs="Times New Roman"/>
          <w:bCs/>
          <w:lang w:eastAsia="fr-FR"/>
        </w:rPr>
        <w:t xml:space="preserve"> nouve</w:t>
      </w:r>
      <w:r>
        <w:rPr>
          <w:rFonts w:eastAsia="Times New Roman" w:cs="Times New Roman"/>
          <w:bCs/>
          <w:lang w:eastAsia="fr-FR"/>
        </w:rPr>
        <w:t>l outil aidant à transformer l'</w:t>
      </w:r>
      <w:r w:rsidRPr="00F45DAA">
        <w:rPr>
          <w:rFonts w:eastAsia="Times New Roman" w:cs="Times New Roman"/>
          <w:bCs/>
          <w:lang w:eastAsia="fr-FR"/>
        </w:rPr>
        <w:t xml:space="preserve">être social et culturel, suivant des choix qu'il peut faire avec une certaine part de liberté, ou leurs pratiques d'utilisation promues par certaines idéologies vont-elles (au profit des promoteurs de ces idéologies) créer des formes d'aliénation nouvelles et plus radicales ? </w:t>
      </w:r>
    </w:p>
    <w:p w14:paraId="24FF56DF" w14:textId="77777777" w:rsidR="004554D5" w:rsidRDefault="004554D5" w:rsidP="004554D5">
      <w:pPr>
        <w:rPr>
          <w:rFonts w:eastAsia="Times New Roman" w:cs="Times New Roman"/>
          <w:b/>
          <w:bCs/>
          <w:lang w:eastAsia="fr-FR"/>
        </w:rPr>
      </w:pPr>
    </w:p>
    <w:p w14:paraId="72B47C7B" w14:textId="77777777" w:rsidR="004554D5" w:rsidRDefault="004554D5" w:rsidP="004554D5">
      <w:pPr>
        <w:jc w:val="both"/>
      </w:pPr>
      <w:r>
        <w:rPr>
          <w:rFonts w:eastAsia="Times New Roman" w:cs="Times New Roman"/>
          <w:bCs/>
          <w:lang w:eastAsia="fr-FR"/>
        </w:rPr>
        <w:t>Il s’agira donc, à la fois, d’étudier la distanciation comme rationalisation (du travail et des soins notamment)</w:t>
      </w:r>
      <w:r>
        <w:rPr>
          <w:rFonts w:eastAsia="Times New Roman" w:cs="Times New Roman"/>
          <w:lang w:eastAsia="fr-FR"/>
        </w:rPr>
        <w:t xml:space="preserve"> et, d'un autre côté,</w:t>
      </w:r>
      <w:r>
        <w:rPr>
          <w:rFonts w:eastAsia="Times New Roman" w:cs="Times New Roman"/>
          <w:bCs/>
          <w:lang w:eastAsia="fr-FR"/>
        </w:rPr>
        <w:t xml:space="preserve"> la dissociation pour valoriser </w:t>
      </w:r>
      <w:proofErr w:type="gramStart"/>
      <w:r>
        <w:rPr>
          <w:rFonts w:eastAsia="Times New Roman" w:cs="Times New Roman"/>
          <w:bCs/>
          <w:lang w:eastAsia="fr-FR"/>
        </w:rPr>
        <w:t>l' «</w:t>
      </w:r>
      <w:proofErr w:type="gramEnd"/>
      <w:r>
        <w:rPr>
          <w:rFonts w:eastAsia="Times New Roman" w:cs="Times New Roman"/>
          <w:bCs/>
          <w:lang w:eastAsia="fr-FR"/>
        </w:rPr>
        <w:t> </w:t>
      </w:r>
      <w:proofErr w:type="spellStart"/>
      <w:r>
        <w:rPr>
          <w:rFonts w:eastAsia="Times New Roman" w:cs="Times New Roman"/>
          <w:bCs/>
          <w:lang w:eastAsia="fr-FR"/>
        </w:rPr>
        <w:t>e.mage</w:t>
      </w:r>
      <w:proofErr w:type="spellEnd"/>
      <w:r>
        <w:rPr>
          <w:rFonts w:eastAsia="Times New Roman" w:cs="Times New Roman"/>
          <w:bCs/>
          <w:lang w:eastAsia="fr-FR"/>
        </w:rPr>
        <w:t xml:space="preserve"> » : les relations sociales entre </w:t>
      </w:r>
      <w:proofErr w:type="spellStart"/>
      <w:r>
        <w:rPr>
          <w:rFonts w:eastAsia="Times New Roman" w:cs="Times New Roman"/>
          <w:bCs/>
          <w:lang w:eastAsia="fr-FR"/>
        </w:rPr>
        <w:t>façadisme</w:t>
      </w:r>
      <w:proofErr w:type="spellEnd"/>
      <w:r>
        <w:rPr>
          <w:rFonts w:eastAsia="Times New Roman" w:cs="Times New Roman"/>
          <w:bCs/>
          <w:lang w:eastAsia="fr-FR"/>
        </w:rPr>
        <w:t xml:space="preserve"> et virtualité. </w:t>
      </w:r>
    </w:p>
    <w:p w14:paraId="111861DD" w14:textId="77777777" w:rsidR="004554D5" w:rsidRDefault="004554D5" w:rsidP="004554D5">
      <w:pPr>
        <w:jc w:val="both"/>
        <w:rPr>
          <w:rFonts w:cs="Times New Roman"/>
        </w:rPr>
      </w:pPr>
    </w:p>
    <w:p w14:paraId="6F6F1367" w14:textId="77777777" w:rsidR="004554D5" w:rsidRDefault="004554D5" w:rsidP="004554D5">
      <w:pPr>
        <w:jc w:val="both"/>
        <w:rPr>
          <w:rFonts w:cs="Times New Roman"/>
        </w:rPr>
      </w:pPr>
    </w:p>
    <w:p w14:paraId="1348587F" w14:textId="77777777" w:rsidR="004554D5" w:rsidRDefault="004554D5" w:rsidP="004554D5">
      <w:pPr>
        <w:jc w:val="both"/>
        <w:rPr>
          <w:rFonts w:cs="Times New Roman"/>
          <w:b/>
          <w:bCs/>
        </w:rPr>
      </w:pPr>
      <w:r>
        <w:rPr>
          <w:rFonts w:cs="Times New Roman"/>
          <w:b/>
          <w:bCs/>
        </w:rPr>
        <w:t>Modalités de participation :</w:t>
      </w:r>
    </w:p>
    <w:p w14:paraId="5977C033" w14:textId="77777777" w:rsidR="004554D5" w:rsidRDefault="004554D5" w:rsidP="004554D5">
      <w:pPr>
        <w:jc w:val="both"/>
        <w:rPr>
          <w:rFonts w:cs="Times New Roman"/>
          <w:b/>
          <w:bCs/>
        </w:rPr>
      </w:pPr>
    </w:p>
    <w:p w14:paraId="621549FA" w14:textId="77777777" w:rsidR="004554D5" w:rsidRPr="00B76BA0" w:rsidRDefault="004554D5" w:rsidP="004554D5">
      <w:pPr>
        <w:jc w:val="both"/>
      </w:pPr>
      <w:r>
        <w:rPr>
          <w:rFonts w:cs="Times New Roman"/>
        </w:rPr>
        <w:t xml:space="preserve">- Les propositions de contributions de 1 page maximum sont à envoyer au plus tard </w:t>
      </w:r>
      <w:r>
        <w:rPr>
          <w:rFonts w:cs="Times New Roman"/>
          <w:b/>
          <w:bCs/>
        </w:rPr>
        <w:t>le 28 mars 2021</w:t>
      </w:r>
      <w:r>
        <w:rPr>
          <w:rFonts w:cs="Times New Roman"/>
        </w:rPr>
        <w:t xml:space="preserve"> aux adresse mails suivantes : </w:t>
      </w:r>
      <w:hyperlink r:id="rId4">
        <w:r>
          <w:rPr>
            <w:rStyle w:val="LienInternet"/>
            <w:rFonts w:cs="Times New Roman"/>
          </w:rPr>
          <w:t>amandine.cayol@unicaen.fr</w:t>
        </w:r>
      </w:hyperlink>
      <w:r>
        <w:rPr>
          <w:rFonts w:cs="Times New Roman"/>
        </w:rPr>
        <w:t xml:space="preserve"> </w:t>
      </w:r>
      <w:hyperlink r:id="rId5">
        <w:r>
          <w:rPr>
            <w:rStyle w:val="LienInternet"/>
            <w:rFonts w:cs="Times New Roman"/>
          </w:rPr>
          <w:t>emilie.gaillard@sciencespo-rennes.fr</w:t>
        </w:r>
      </w:hyperlink>
      <w:r>
        <w:t xml:space="preserve"> </w:t>
      </w:r>
      <w:r w:rsidRPr="00B76BA0">
        <w:rPr>
          <w:rFonts w:cs="Times New Roman"/>
        </w:rPr>
        <w:t xml:space="preserve">et </w:t>
      </w:r>
      <w:hyperlink r:id="rId6" w:history="1">
        <w:r w:rsidRPr="00935F35">
          <w:rPr>
            <w:rStyle w:val="Lienhypertexte"/>
            <w:rFonts w:cs="Times New Roman"/>
            <w:bdr w:val="none" w:sz="0" w:space="0" w:color="auto" w:frame="1"/>
          </w:rPr>
          <w:t>christian.byk@gmail.com</w:t>
        </w:r>
      </w:hyperlink>
      <w:r>
        <w:rPr>
          <w:rStyle w:val="object"/>
          <w:rFonts w:cs="Times New Roman"/>
          <w:bdr w:val="none" w:sz="0" w:space="0" w:color="auto" w:frame="1"/>
        </w:rPr>
        <w:t xml:space="preserve"> </w:t>
      </w:r>
    </w:p>
    <w:p w14:paraId="65C3F9C6" w14:textId="77777777" w:rsidR="004554D5" w:rsidRDefault="004554D5" w:rsidP="004554D5">
      <w:pPr>
        <w:jc w:val="both"/>
        <w:rPr>
          <w:rFonts w:cs="Times New Roman"/>
        </w:rPr>
      </w:pPr>
      <w:r>
        <w:rPr>
          <w:rFonts w:cs="Times New Roman"/>
        </w:rPr>
        <w:t xml:space="preserve">- Les communications peuvent notamment concerner les disciplines suivantes : psychologie/psychiatrie, sociologie, anthropologie, philosophie, droit, sciences politiques. </w:t>
      </w:r>
    </w:p>
    <w:p w14:paraId="2A5207BC" w14:textId="77777777" w:rsidR="004554D5" w:rsidRDefault="004554D5" w:rsidP="004554D5">
      <w:pPr>
        <w:jc w:val="both"/>
        <w:rPr>
          <w:rFonts w:cs="Times New Roman"/>
        </w:rPr>
      </w:pPr>
    </w:p>
    <w:p w14:paraId="27FF72DE" w14:textId="77777777" w:rsidR="004554D5" w:rsidRDefault="004554D5" w:rsidP="004554D5">
      <w:pPr>
        <w:jc w:val="both"/>
      </w:pPr>
      <w:r>
        <w:rPr>
          <w:rFonts w:cs="Times New Roman"/>
        </w:rPr>
        <w:t xml:space="preserve">- Les articles définitifs seront à remettre pour </w:t>
      </w:r>
      <w:r>
        <w:rPr>
          <w:rFonts w:cs="Times New Roman"/>
          <w:b/>
          <w:bCs/>
        </w:rPr>
        <w:t>le 1er septembre 2021</w:t>
      </w:r>
    </w:p>
    <w:p w14:paraId="0DE671A3" w14:textId="77777777" w:rsidR="004554D5" w:rsidRDefault="004554D5" w:rsidP="004554D5">
      <w:pPr>
        <w:jc w:val="both"/>
        <w:rPr>
          <w:rFonts w:cs="Times New Roman"/>
        </w:rPr>
      </w:pPr>
    </w:p>
    <w:p w14:paraId="5CA23C86" w14:textId="77777777" w:rsidR="004554D5" w:rsidRDefault="004554D5" w:rsidP="004554D5">
      <w:pPr>
        <w:jc w:val="both"/>
        <w:rPr>
          <w:rFonts w:cs="Times New Roman"/>
        </w:rPr>
      </w:pPr>
      <w:r>
        <w:rPr>
          <w:rFonts w:cs="Times New Roman"/>
        </w:rPr>
        <w:t>Article de 25 000 signes espaces compris (en français, anglais ou espagnol).</w:t>
      </w:r>
    </w:p>
    <w:p w14:paraId="464EDD16" w14:textId="77777777" w:rsidR="00484004" w:rsidRDefault="004554D5"/>
    <w:sectPr w:rsidR="00484004">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4D5"/>
    <w:rsid w:val="00276CF8"/>
    <w:rsid w:val="004554D5"/>
    <w:rsid w:val="00A53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6FB1"/>
  <w15:chartTrackingRefBased/>
  <w15:docId w15:val="{0CFBD1CF-AADF-4BEB-8BFA-27F99440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4D5"/>
    <w:pPr>
      <w:widowControl w:val="0"/>
      <w:spacing w:after="0" w:line="240" w:lineRule="auto"/>
    </w:pPr>
    <w:rPr>
      <w:rFonts w:ascii="Times New Roman" w:eastAsia="SimSun" w:hAnsi="Times New Roman" w:cs="Arial"/>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4554D5"/>
    <w:rPr>
      <w:color w:val="000080"/>
      <w:u w:val="single"/>
    </w:rPr>
  </w:style>
  <w:style w:type="character" w:customStyle="1" w:styleId="object">
    <w:name w:val="object"/>
    <w:basedOn w:val="Policepardfaut"/>
    <w:rsid w:val="004554D5"/>
  </w:style>
  <w:style w:type="character" w:styleId="Lienhypertexte">
    <w:name w:val="Hyperlink"/>
    <w:basedOn w:val="Policepardfaut"/>
    <w:uiPriority w:val="99"/>
    <w:unhideWhenUsed/>
    <w:rsid w:val="00455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an.byk@gmail.com" TargetMode="External"/><Relationship Id="rId5" Type="http://schemas.openxmlformats.org/officeDocument/2006/relationships/hyperlink" Target="mailto:emilie.gaillard@sciencespo-rennes.fr" TargetMode="External"/><Relationship Id="rId4" Type="http://schemas.openxmlformats.org/officeDocument/2006/relationships/hyperlink" Target="mailto:amandine.cayol@unica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3636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 Ma</dc:creator>
  <cp:keywords/>
  <dc:description/>
  <cp:lastModifiedBy>Ax Ma</cp:lastModifiedBy>
  <cp:revision>1</cp:revision>
  <dcterms:created xsi:type="dcterms:W3CDTF">2021-03-25T16:43:00Z</dcterms:created>
  <dcterms:modified xsi:type="dcterms:W3CDTF">2021-03-25T16:44:00Z</dcterms:modified>
</cp:coreProperties>
</file>